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53" w:rsidRDefault="001C73EB" w:rsidP="00DD360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6473190" cy="9168130"/>
            <wp:effectExtent l="0" t="0" r="0" b="0"/>
            <wp:docPr id="2" name="Рисунок 2" descr="C:\Users\user\Desktop\проверка\Песочная тера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верка\Песочная тера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916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601">
        <w:rPr>
          <w:rFonts w:ascii="Times New Roman" w:hAnsi="Times New Roman"/>
          <w:b/>
          <w:sz w:val="28"/>
        </w:rPr>
        <w:br w:type="page"/>
      </w:r>
      <w:r w:rsidR="00DD3601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0A5B53" w:rsidRDefault="000A5B5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A5B53" w:rsidRDefault="00DD360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основе коррекционной работы с детьми с нарушением зрения лежит компенсация недостаточной от рождения зрительной функции возможностями слуховых и тактильных ощущений. Слуховые, кожные, обонятельные, вибрационные и зрительные ощущения, взаимно дополняя друг друга, подробно информируют ребенка об окружающем мире. Активная тренировка сохранных анализаторов восполняет недостатки зрения в процессе познания: дети увереннее двигаются в пространстве, делают меньше ошибок при узнавании предметов, быстрее адаптируются в незнакомом месте (Г.М. Архипенко). </w:t>
      </w:r>
    </w:p>
    <w:p w:rsidR="000A5B53" w:rsidRDefault="00DD360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Практические занятия играют компенсаторную роль в развитии основных процессов познания и мышления. Во время их проведения дети сравнивают реально воспринимаемые предметы с имеющимся у них представлением. Зрительная память по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могает воссоздать образ предмета или явления по словесному описанию, для чего используются яркие, образные выражения. Связь зрительных представлений с речью способствует усвоению детьми знаний и выработке умений. Двигательная активность оказывает большое влияние на формирование головного мозга, психофизические, сенсорные, интеллектуальные и мыслительные возможности ребенка. Особое значение имеет развитие тонкой моторики кисти, именно поэтому в коррекционной работе с детьми с нарушениями зрения весьма эффективен метод песочной терапии для детей. </w:t>
      </w:r>
    </w:p>
    <w:p w:rsidR="000A5B53" w:rsidRDefault="000A5B53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</w:rPr>
      </w:pPr>
    </w:p>
    <w:p w:rsidR="000A5B53" w:rsidRDefault="00DD360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Такая универсальная форма обучения позволяет одновременно реализовывать два направления: восстанавливать, компенсировать и корректировать нарушенные функции (глазодвигательные, зрительные и психические) через мобилизацию сохранных, а также развивать ребенка. </w:t>
      </w:r>
    </w:p>
    <w:p w:rsidR="000A5B53" w:rsidRDefault="000A5B5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</w:rPr>
      </w:pPr>
    </w:p>
    <w:p w:rsidR="000A5B53" w:rsidRDefault="000A5B5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</w:rPr>
      </w:pPr>
    </w:p>
    <w:p w:rsidR="000A5B53" w:rsidRDefault="000A5B5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</w:rPr>
      </w:pPr>
    </w:p>
    <w:p w:rsidR="000A5B53" w:rsidRDefault="000A5B5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</w:rPr>
      </w:pPr>
    </w:p>
    <w:p w:rsidR="000A5B53" w:rsidRDefault="000A5B5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</w:rPr>
      </w:pPr>
    </w:p>
    <w:p w:rsidR="000A5B53" w:rsidRDefault="000A5B5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</w:rPr>
      </w:pPr>
    </w:p>
    <w:p w:rsidR="000A5B53" w:rsidRDefault="00DD360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>АКТУАЛЬНОСТЬ, ЦЕЛЬ ПРОГРАММЫ</w:t>
      </w:r>
    </w:p>
    <w:p w:rsidR="000A5B53" w:rsidRDefault="000A5B5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0A5B53" w:rsidRDefault="00DD360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Опыт показывает, что игра с песком позитивно влияет на эмоциональное самочувствие детей с нарушением зрения, способствует их развитию и саморазвитию. Занятия с песком снимают стресс, снижают уровень нервно-психического напряжения, поднимают настроение. Песочная терапия может использоваться для выявления тревожности, агрессивности и страхов у детей, а также для коррекции подобных отклонений. Игры и упражнения с использованием песочной терапии, проводимые в малой группе (2–4 ребенка), развивают коммуникативные навыки и социальную активность.  Для слабовидящих детей </w:t>
      </w:r>
      <w:proofErr w:type="gramStart"/>
      <w:r>
        <w:rPr>
          <w:rFonts w:ascii="Times New Roman" w:hAnsi="Times New Roman"/>
          <w:sz w:val="28"/>
        </w:rPr>
        <w:t>более наиболее</w:t>
      </w:r>
      <w:proofErr w:type="gramEnd"/>
      <w:r>
        <w:rPr>
          <w:rFonts w:ascii="Times New Roman" w:hAnsi="Times New Roman"/>
          <w:sz w:val="28"/>
        </w:rPr>
        <w:t xml:space="preserve"> доступным и приемлемым является приём графического изображения — он подчеркивает главные, характерные черты объектов и опускает второстепенные, несущественные. В ходе прорисовывания контуров предмета, слежения глазами за движением пальца по песку у ребенка постепенно складываются образы предметов, формируется эмоциональное отношение к ним. </w:t>
      </w:r>
    </w:p>
    <w:p w:rsidR="000A5B53" w:rsidRDefault="00DD360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Графическое изображение оказывает благотворное влияние на развитие интеллектуальной сферы. Рисование пальцами обеих рук по песку, сопровождающееся сенсорными ощущениями, способствует активной </w:t>
      </w:r>
      <w:proofErr w:type="gramStart"/>
      <w:r>
        <w:rPr>
          <w:rFonts w:ascii="Times New Roman" w:hAnsi="Times New Roman"/>
          <w:sz w:val="28"/>
        </w:rPr>
        <w:t>работе</w:t>
      </w:r>
      <w:proofErr w:type="gramEnd"/>
      <w:r>
        <w:rPr>
          <w:rFonts w:ascii="Times New Roman" w:hAnsi="Times New Roman"/>
          <w:sz w:val="28"/>
        </w:rPr>
        <w:t xml:space="preserve"> как левого, так и правого полушарий, раскрепощает и гармонизирует человека. Подсветка стола, предназначенного для рисования песком, служит адекватным раздражителем для зрительного анализатора и обеспечивает комфортные условия для работы глаза при проведении коррекционных упражнений и игр, связанных с рассматриванием, поиском. </w:t>
      </w:r>
    </w:p>
    <w:p w:rsidR="000A5B53" w:rsidRDefault="00DD360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этом можно использовать цветную подсветку или разноцветные листы бумаги. Растормаживание сетчатки цветом способствует повышению остроты зрения </w:t>
      </w:r>
      <w:proofErr w:type="spellStart"/>
      <w:r>
        <w:rPr>
          <w:rFonts w:ascii="Times New Roman" w:hAnsi="Times New Roman"/>
          <w:sz w:val="28"/>
        </w:rPr>
        <w:t>амблиопичного</w:t>
      </w:r>
      <w:proofErr w:type="spellEnd"/>
      <w:r>
        <w:rPr>
          <w:rFonts w:ascii="Times New Roman" w:hAnsi="Times New Roman"/>
          <w:sz w:val="28"/>
        </w:rPr>
        <w:t xml:space="preserve"> глаза. Наиболее благоприятным для зрительной функции является зеленый цвет. Снижая зрительное напряжение, он отдаляет наступление утомления. В определенных случаях можно использовать желтый, оранжевый и красный цвета как хорошо раздражающие сетчатку. </w:t>
      </w:r>
    </w:p>
    <w:p w:rsidR="000A5B53" w:rsidRDefault="00DD360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 атрофии зрительного нерва показан серый фон, а для детей с низким зрением при высокой степени миопии рекомендуется использование черных силуэтов на белом фоне. </w:t>
      </w:r>
    </w:p>
    <w:p w:rsidR="000A5B53" w:rsidRDefault="00DD360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время занятий наряду с развитием тактильно-кинестетической чувствительности т мелкой моторики рук, ребёнок учится прислушиваться к себе и проговаривать свои ощущения. А это способствует развитию речи, произвольного внимания и памяти, что очень важно для детей с нарушениями зрения и другими множественными нарушениями развития. Главное-ребёнок получает первый опыт рефлексии (самоанализа), учится понимать себя и других. Так закладывается база для дальнейшего формирования навыков позитивной коммуникации.</w:t>
      </w:r>
    </w:p>
    <w:p w:rsidR="000A5B53" w:rsidRDefault="000A5B5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0A5B53" w:rsidRDefault="00DD360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Цели:</w:t>
      </w:r>
    </w:p>
    <w:p w:rsidR="000A5B53" w:rsidRDefault="00DD36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Развитие познавательных психических процессов: восприятия (формы, цвета, целостного восприятия), памяти, внимания, мышления, воображения, пространственных представлений.</w:t>
      </w:r>
      <w:proofErr w:type="gramEnd"/>
    </w:p>
    <w:p w:rsidR="000A5B53" w:rsidRDefault="00DD36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Совершенствование практических навыков общения, используя вербальные и невербальные средства.</w:t>
      </w:r>
    </w:p>
    <w:p w:rsidR="000A5B53" w:rsidRDefault="00DD36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Снижение психофизического напряжения.</w:t>
      </w:r>
    </w:p>
    <w:p w:rsidR="000A5B53" w:rsidRDefault="000A5B53">
      <w:pPr>
        <w:pStyle w:val="a3"/>
        <w:spacing w:after="0" w:line="360" w:lineRule="auto"/>
        <w:jc w:val="both"/>
        <w:rPr>
          <w:rFonts w:ascii="Times New Roman" w:hAnsi="Times New Roman"/>
          <w:sz w:val="28"/>
        </w:rPr>
      </w:pPr>
    </w:p>
    <w:p w:rsidR="000A5B53" w:rsidRDefault="000A5B53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A5B53" w:rsidRDefault="000A5B53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A5B53" w:rsidRDefault="000A5B53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A5B53" w:rsidRDefault="000A5B53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A5B53" w:rsidRDefault="000A5B53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A5B53" w:rsidRDefault="000A5B53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A5B53" w:rsidRDefault="000A5B53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A5B53" w:rsidRDefault="000A5B53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A5B53" w:rsidRDefault="000A5B53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A5B53" w:rsidRDefault="000A5B53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A5B53" w:rsidRDefault="000A5B53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A5B53" w:rsidRDefault="000A5B53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A5B53" w:rsidRDefault="000A5B53">
      <w:pPr>
        <w:pStyle w:val="c16"/>
        <w:rPr>
          <w:b/>
          <w:i/>
          <w:sz w:val="28"/>
        </w:rPr>
      </w:pPr>
    </w:p>
    <w:p w:rsidR="000A5B53" w:rsidRDefault="000A5B53">
      <w:pPr>
        <w:pStyle w:val="c16"/>
        <w:jc w:val="center"/>
        <w:rPr>
          <w:b/>
          <w:i/>
          <w:sz w:val="28"/>
        </w:rPr>
      </w:pPr>
    </w:p>
    <w:p w:rsidR="000A5B53" w:rsidRDefault="000A5B53">
      <w:pPr>
        <w:pStyle w:val="c16"/>
        <w:jc w:val="center"/>
        <w:rPr>
          <w:b/>
          <w:i/>
          <w:sz w:val="28"/>
        </w:rPr>
      </w:pPr>
    </w:p>
    <w:p w:rsidR="000A5B53" w:rsidRDefault="00DD3601">
      <w:pPr>
        <w:pStyle w:val="c16"/>
        <w:jc w:val="center"/>
        <w:rPr>
          <w:b/>
          <w:i/>
          <w:sz w:val="28"/>
        </w:rPr>
      </w:pPr>
      <w:r>
        <w:rPr>
          <w:b/>
          <w:i/>
          <w:sz w:val="28"/>
        </w:rPr>
        <w:t>ЗАДАЧИ</w:t>
      </w:r>
    </w:p>
    <w:p w:rsidR="000A5B53" w:rsidRDefault="00DD3601">
      <w:pPr>
        <w:pStyle w:val="c16"/>
        <w:rPr>
          <w:sz w:val="28"/>
        </w:rPr>
      </w:pPr>
      <w:r>
        <w:rPr>
          <w:rStyle w:val="c110"/>
          <w:sz w:val="28"/>
        </w:rPr>
        <w:t>1) Стабилизировать эмоциональное состояние детей;</w:t>
      </w:r>
    </w:p>
    <w:p w:rsidR="000A5B53" w:rsidRDefault="00DD3601">
      <w:pPr>
        <w:pStyle w:val="c16"/>
        <w:rPr>
          <w:sz w:val="28"/>
        </w:rPr>
      </w:pPr>
      <w:r>
        <w:rPr>
          <w:rStyle w:val="c110"/>
          <w:sz w:val="28"/>
        </w:rPr>
        <w:t>2) Развивать познавательные способности;</w:t>
      </w:r>
    </w:p>
    <w:p w:rsidR="000A5B53" w:rsidRDefault="00DD3601">
      <w:pPr>
        <w:pStyle w:val="c16"/>
        <w:rPr>
          <w:sz w:val="28"/>
        </w:rPr>
      </w:pPr>
      <w:r>
        <w:rPr>
          <w:rStyle w:val="c110"/>
          <w:sz w:val="28"/>
        </w:rPr>
        <w:t>3) Развивать сенсорное восприятие;</w:t>
      </w:r>
    </w:p>
    <w:p w:rsidR="000A5B53" w:rsidRDefault="00DD3601">
      <w:pPr>
        <w:pStyle w:val="c16"/>
        <w:rPr>
          <w:sz w:val="28"/>
        </w:rPr>
      </w:pPr>
      <w:r>
        <w:rPr>
          <w:rStyle w:val="c110"/>
          <w:sz w:val="28"/>
        </w:rPr>
        <w:t>4) Развивать мелкую моторику руки и тактильно-кинестетическую чувствительность;</w:t>
      </w:r>
    </w:p>
    <w:p w:rsidR="000A5B53" w:rsidRDefault="00DD3601">
      <w:pPr>
        <w:pStyle w:val="c16"/>
        <w:rPr>
          <w:sz w:val="28"/>
        </w:rPr>
      </w:pPr>
      <w:r>
        <w:rPr>
          <w:rStyle w:val="c110"/>
          <w:sz w:val="28"/>
        </w:rPr>
        <w:t>5) Развивать навык ориентировки в малом пространстве;</w:t>
      </w:r>
    </w:p>
    <w:p w:rsidR="000A5B53" w:rsidRDefault="00DD3601">
      <w:pPr>
        <w:pStyle w:val="c16"/>
        <w:rPr>
          <w:sz w:val="28"/>
        </w:rPr>
      </w:pPr>
      <w:r>
        <w:rPr>
          <w:rStyle w:val="c110"/>
          <w:sz w:val="28"/>
        </w:rPr>
        <w:t>6) Развивать речь, фонематический слух;</w:t>
      </w:r>
    </w:p>
    <w:p w:rsidR="000A5B53" w:rsidRDefault="00DD3601">
      <w:pPr>
        <w:pStyle w:val="c16"/>
        <w:rPr>
          <w:sz w:val="28"/>
        </w:rPr>
      </w:pPr>
      <w:r>
        <w:rPr>
          <w:rStyle w:val="c110"/>
          <w:sz w:val="28"/>
        </w:rPr>
        <w:t>7) Повышать уровень представлений о собственной значимости и самооценки;</w:t>
      </w:r>
    </w:p>
    <w:p w:rsidR="000A5B53" w:rsidRDefault="00DD3601">
      <w:pPr>
        <w:pStyle w:val="c16"/>
        <w:rPr>
          <w:sz w:val="28"/>
        </w:rPr>
      </w:pPr>
      <w:r>
        <w:rPr>
          <w:rStyle w:val="c110"/>
          <w:sz w:val="28"/>
        </w:rPr>
        <w:t>8) Развивать коммуникативные навыки (умение понимать себя и других);</w:t>
      </w:r>
    </w:p>
    <w:p w:rsidR="000A5B53" w:rsidRDefault="00DD3601">
      <w:pPr>
        <w:pStyle w:val="c16"/>
        <w:rPr>
          <w:sz w:val="28"/>
        </w:rPr>
      </w:pPr>
      <w:r>
        <w:rPr>
          <w:rStyle w:val="c110"/>
          <w:sz w:val="28"/>
        </w:rPr>
        <w:t>9) Создавать условия для исследования собственной эмоциональной жизни.</w:t>
      </w:r>
    </w:p>
    <w:p w:rsidR="000A5B53" w:rsidRDefault="000A5B53">
      <w:pPr>
        <w:spacing w:after="0" w:line="240" w:lineRule="auto"/>
        <w:ind w:firstLine="660"/>
        <w:jc w:val="center"/>
        <w:rPr>
          <w:rFonts w:ascii="Times New Roman" w:hAnsi="Times New Roman"/>
          <w:sz w:val="28"/>
        </w:rPr>
      </w:pPr>
    </w:p>
    <w:p w:rsidR="000A5B53" w:rsidRDefault="000A5B53">
      <w:pPr>
        <w:spacing w:after="0" w:line="240" w:lineRule="auto"/>
        <w:ind w:firstLine="660"/>
        <w:jc w:val="center"/>
        <w:rPr>
          <w:rFonts w:ascii="Times New Roman" w:hAnsi="Times New Roman"/>
          <w:sz w:val="28"/>
        </w:rPr>
      </w:pPr>
    </w:p>
    <w:p w:rsidR="000A5B53" w:rsidRDefault="000A5B53">
      <w:pPr>
        <w:spacing w:after="0" w:line="240" w:lineRule="auto"/>
        <w:ind w:firstLine="660"/>
        <w:jc w:val="center"/>
        <w:rPr>
          <w:rFonts w:ascii="Times New Roman" w:hAnsi="Times New Roman"/>
          <w:sz w:val="28"/>
        </w:rPr>
      </w:pPr>
    </w:p>
    <w:p w:rsidR="000A5B53" w:rsidRDefault="000A5B53">
      <w:pPr>
        <w:spacing w:after="0" w:line="240" w:lineRule="auto"/>
        <w:ind w:firstLine="660"/>
        <w:jc w:val="center"/>
        <w:rPr>
          <w:rFonts w:ascii="Times New Roman" w:hAnsi="Times New Roman"/>
          <w:sz w:val="28"/>
        </w:rPr>
      </w:pPr>
    </w:p>
    <w:p w:rsidR="000A5B53" w:rsidRDefault="000A5B53">
      <w:pPr>
        <w:spacing w:after="0" w:line="240" w:lineRule="auto"/>
        <w:ind w:firstLine="660"/>
        <w:jc w:val="center"/>
        <w:rPr>
          <w:rFonts w:ascii="Times New Roman" w:hAnsi="Times New Roman"/>
          <w:sz w:val="28"/>
        </w:rPr>
      </w:pPr>
    </w:p>
    <w:p w:rsidR="000A5B53" w:rsidRDefault="00DD3601">
      <w:pPr>
        <w:spacing w:after="0" w:line="240" w:lineRule="auto"/>
        <w:ind w:firstLine="6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АДРЕСАТ</w:t>
      </w:r>
    </w:p>
    <w:p w:rsidR="000A5B53" w:rsidRDefault="000A5B53">
      <w:pPr>
        <w:spacing w:after="0" w:line="240" w:lineRule="auto"/>
        <w:ind w:firstLine="660"/>
        <w:jc w:val="center"/>
        <w:rPr>
          <w:rFonts w:ascii="Times New Roman" w:hAnsi="Times New Roman"/>
          <w:sz w:val="28"/>
        </w:rPr>
      </w:pPr>
    </w:p>
    <w:p w:rsidR="000A5B53" w:rsidRDefault="00DD3601">
      <w:pPr>
        <w:spacing w:after="0" w:line="240" w:lineRule="auto"/>
        <w:ind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Обучающиеся с нарушениями зрения и слепые.</w:t>
      </w:r>
    </w:p>
    <w:p w:rsidR="000A5B53" w:rsidRDefault="000A5B53">
      <w:pPr>
        <w:spacing w:after="0" w:line="240" w:lineRule="auto"/>
        <w:ind w:firstLine="660"/>
        <w:jc w:val="both"/>
        <w:rPr>
          <w:rFonts w:ascii="Times New Roman" w:hAnsi="Times New Roman"/>
          <w:sz w:val="28"/>
        </w:rPr>
      </w:pPr>
    </w:p>
    <w:p w:rsidR="000A5B53" w:rsidRDefault="000A5B53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</w:rPr>
      </w:pPr>
    </w:p>
    <w:p w:rsidR="000A5B53" w:rsidRDefault="000A5B53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</w:rPr>
      </w:pPr>
    </w:p>
    <w:p w:rsidR="000A5B53" w:rsidRDefault="000A5B53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</w:rPr>
      </w:pPr>
    </w:p>
    <w:p w:rsidR="000A5B53" w:rsidRDefault="00DD3601">
      <w:pPr>
        <w:spacing w:after="0" w:line="240" w:lineRule="auto"/>
        <w:ind w:firstLine="66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МАТЕРИАЛЫ И ОБОРУДОВАНИЕ</w:t>
      </w:r>
    </w:p>
    <w:p w:rsidR="000A5B53" w:rsidRDefault="000A5B53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</w:rPr>
      </w:pPr>
    </w:p>
    <w:p w:rsidR="000A5B53" w:rsidRDefault="00DD3601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Кабинет для </w:t>
      </w:r>
      <w:proofErr w:type="spellStart"/>
      <w:r>
        <w:rPr>
          <w:rFonts w:ascii="Times New Roman" w:hAnsi="Times New Roman"/>
          <w:sz w:val="28"/>
        </w:rPr>
        <w:t>коррекционно</w:t>
      </w:r>
      <w:proofErr w:type="spellEnd"/>
      <w:r>
        <w:rPr>
          <w:rFonts w:ascii="Times New Roman" w:hAnsi="Times New Roman"/>
          <w:sz w:val="28"/>
        </w:rPr>
        <w:t xml:space="preserve">  - развивающих занятий: рабочий стол </w:t>
      </w:r>
      <w:proofErr w:type="spellStart"/>
      <w:r>
        <w:rPr>
          <w:rFonts w:ascii="Times New Roman" w:hAnsi="Times New Roman"/>
          <w:sz w:val="28"/>
        </w:rPr>
        <w:t>Алма</w:t>
      </w:r>
      <w:proofErr w:type="spellEnd"/>
      <w:r>
        <w:rPr>
          <w:rFonts w:ascii="Times New Roman" w:hAnsi="Times New Roman"/>
          <w:sz w:val="28"/>
        </w:rPr>
        <w:t xml:space="preserve"> – Про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интерактивная песочница. Переносная интерактивная песочница. </w:t>
      </w:r>
    </w:p>
    <w:p w:rsidR="000A5B53" w:rsidRDefault="00DD3601">
      <w:pPr>
        <w:spacing w:after="0" w:line="240" w:lineRule="auto"/>
        <w:ind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Дидактический материал: волшебный </w:t>
      </w:r>
      <w:proofErr w:type="spellStart"/>
      <w:r>
        <w:rPr>
          <w:rFonts w:ascii="Times New Roman" w:hAnsi="Times New Roman"/>
          <w:sz w:val="28"/>
        </w:rPr>
        <w:t>комодик</w:t>
      </w:r>
      <w:proofErr w:type="spellEnd"/>
      <w:r>
        <w:rPr>
          <w:rFonts w:ascii="Times New Roman" w:hAnsi="Times New Roman"/>
          <w:sz w:val="28"/>
        </w:rPr>
        <w:t xml:space="preserve"> «пуговки», </w:t>
      </w:r>
      <w:proofErr w:type="spellStart"/>
      <w:r>
        <w:rPr>
          <w:rFonts w:ascii="Times New Roman" w:hAnsi="Times New Roman"/>
          <w:sz w:val="28"/>
        </w:rPr>
        <w:t>сортер</w:t>
      </w:r>
      <w:proofErr w:type="spellEnd"/>
      <w:r>
        <w:rPr>
          <w:rFonts w:ascii="Times New Roman" w:hAnsi="Times New Roman"/>
          <w:sz w:val="28"/>
        </w:rPr>
        <w:t xml:space="preserve"> с камешками, набор овощей «</w:t>
      </w:r>
      <w:proofErr w:type="spellStart"/>
      <w:r>
        <w:rPr>
          <w:rFonts w:ascii="Times New Roman" w:hAnsi="Times New Roman"/>
          <w:sz w:val="28"/>
        </w:rPr>
        <w:t>Климо</w:t>
      </w:r>
      <w:proofErr w:type="spellEnd"/>
      <w:r>
        <w:rPr>
          <w:rFonts w:ascii="Times New Roman" w:hAnsi="Times New Roman"/>
          <w:sz w:val="28"/>
        </w:rPr>
        <w:t>».</w:t>
      </w:r>
    </w:p>
    <w:p w:rsidR="000A5B53" w:rsidRDefault="000A5B53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</w:rPr>
      </w:pPr>
    </w:p>
    <w:p w:rsidR="000A5B53" w:rsidRDefault="000A5B53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</w:rPr>
      </w:pPr>
    </w:p>
    <w:p w:rsidR="000A5B53" w:rsidRDefault="000A5B53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</w:rPr>
      </w:pPr>
    </w:p>
    <w:p w:rsidR="000A5B53" w:rsidRDefault="000A5B53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</w:rPr>
      </w:pPr>
    </w:p>
    <w:p w:rsidR="000A5B53" w:rsidRDefault="000A5B53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</w:rPr>
      </w:pPr>
    </w:p>
    <w:p w:rsidR="000A5B53" w:rsidRDefault="000A5B53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</w:rPr>
      </w:pPr>
    </w:p>
    <w:p w:rsidR="000A5B53" w:rsidRDefault="000A5B53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</w:rPr>
      </w:pPr>
    </w:p>
    <w:p w:rsidR="000A5B53" w:rsidRDefault="000A5B53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</w:rPr>
      </w:pPr>
    </w:p>
    <w:p w:rsidR="000A5B53" w:rsidRDefault="00DD3601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p w:rsidR="000A5B53" w:rsidRDefault="000A5B53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</w:rPr>
      </w:pPr>
    </w:p>
    <w:p w:rsidR="000A5B53" w:rsidRDefault="00DD3601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«Развитие познавательной сферы у детей младшего школьного возраста с нарушениями зрения через игры с песком» состоит из 10 индивидуальных занятий. Каждое занятие имеет свою структуру, определенные цели и задачи.</w:t>
      </w:r>
    </w:p>
    <w:p w:rsidR="000A5B53" w:rsidRDefault="00DD3601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Общая структура занятия включает в себя следующие элементы: ритуал приветствия, основное содержание занятия, рефлексию прошедшего занятия и ритуал прощания. </w:t>
      </w:r>
    </w:p>
    <w:p w:rsidR="000A5B53" w:rsidRDefault="00DD3601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Ритуал приветстви</w:t>
      </w:r>
      <w:proofErr w:type="gramStart"/>
      <w:r>
        <w:rPr>
          <w:rFonts w:ascii="Times New Roman" w:hAnsi="Times New Roman"/>
          <w:sz w:val="28"/>
        </w:rPr>
        <w:t>я-</w:t>
      </w:r>
      <w:proofErr w:type="gramEnd"/>
      <w:r>
        <w:rPr>
          <w:rFonts w:ascii="Times New Roman" w:hAnsi="Times New Roman"/>
          <w:sz w:val="28"/>
        </w:rPr>
        <w:t xml:space="preserve"> этап обязателен при проведении занятий. Цель данного этапа – определить и принять правила поведения в песочнице, повысить у детей уровень ответственности и включить механизм </w:t>
      </w:r>
      <w:proofErr w:type="spellStart"/>
      <w:r>
        <w:rPr>
          <w:rFonts w:ascii="Times New Roman" w:hAnsi="Times New Roman"/>
          <w:sz w:val="28"/>
        </w:rPr>
        <w:t>саморегуляции</w:t>
      </w:r>
      <w:proofErr w:type="spellEnd"/>
      <w:r>
        <w:rPr>
          <w:rFonts w:ascii="Times New Roman" w:hAnsi="Times New Roman"/>
          <w:sz w:val="28"/>
        </w:rPr>
        <w:t>.</w:t>
      </w:r>
    </w:p>
    <w:p w:rsidR="000A5B53" w:rsidRDefault="00DD3601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Основное содержание занятия представляет собой совокупность упражнений и приемов, направленных на решение задач программы. Приоритет отдается многофункциональным техникам, направленным на развитие познавательных процессов, формирование социальных навыков, развитие отношений между участниками, </w:t>
      </w:r>
    </w:p>
    <w:p w:rsidR="000A5B53" w:rsidRDefault="00DD3601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Последовательность упражнений предполагает чередование дыхательных, зрительно - моторных и тактильных упражнений.</w:t>
      </w:r>
    </w:p>
    <w:p w:rsidR="000A5B53" w:rsidRDefault="00DD360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Рефлексия занятия – предполагает ретроспективную оценку занятия в двух аспектах:</w:t>
      </w:r>
    </w:p>
    <w:p w:rsidR="000A5B53" w:rsidRDefault="00DD3601">
      <w:pPr>
        <w:spacing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Эмоционально-смысловом</w:t>
      </w:r>
      <w:proofErr w:type="gramEnd"/>
      <w:r>
        <w:rPr>
          <w:rFonts w:ascii="Times New Roman" w:hAnsi="Times New Roman"/>
          <w:sz w:val="28"/>
        </w:rPr>
        <w:t xml:space="preserve"> (понравилось – не понравилось, было хорошо – плохо и почему, что показалось самым важным, полезным);</w:t>
      </w:r>
    </w:p>
    <w:p w:rsidR="000A5B53" w:rsidRDefault="00DD3601">
      <w:pPr>
        <w:spacing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Эмоционально-оценочном</w:t>
      </w:r>
      <w:proofErr w:type="gramEnd"/>
      <w:r>
        <w:rPr>
          <w:rFonts w:ascii="Times New Roman" w:hAnsi="Times New Roman"/>
          <w:sz w:val="28"/>
        </w:rPr>
        <w:t xml:space="preserve"> (как себя чувствуют здесь и сейчас, т.е. оценка своего эмоционального состояния).</w:t>
      </w:r>
    </w:p>
    <w:p w:rsidR="000A5B53" w:rsidRDefault="00DD360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Ритуал прощания – способствует завершению занятия и укреплению чувства единства в группе. </w:t>
      </w:r>
    </w:p>
    <w:p w:rsidR="000A5B53" w:rsidRDefault="000A5B53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0A5B53" w:rsidRDefault="000A5B53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237"/>
        <w:gridCol w:w="1270"/>
      </w:tblGrid>
      <w:tr w:rsidR="000A5B53">
        <w:tc>
          <w:tcPr>
            <w:tcW w:w="1838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6237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занятий</w:t>
            </w:r>
          </w:p>
        </w:tc>
        <w:tc>
          <w:tcPr>
            <w:tcW w:w="1270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 часов</w:t>
            </w:r>
          </w:p>
        </w:tc>
      </w:tr>
      <w:tr w:rsidR="000A5B53">
        <w:tc>
          <w:tcPr>
            <w:tcW w:w="1838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№1</w:t>
            </w:r>
          </w:p>
        </w:tc>
        <w:tc>
          <w:tcPr>
            <w:tcW w:w="6237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«Знакомство»</w:t>
            </w:r>
          </w:p>
        </w:tc>
        <w:tc>
          <w:tcPr>
            <w:tcW w:w="1270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0A5B53" w:rsidRDefault="000A5B5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A5B53">
        <w:tc>
          <w:tcPr>
            <w:tcW w:w="1838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№2</w:t>
            </w:r>
          </w:p>
        </w:tc>
        <w:tc>
          <w:tcPr>
            <w:tcW w:w="6237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«Песочный круг»</w:t>
            </w:r>
          </w:p>
        </w:tc>
        <w:tc>
          <w:tcPr>
            <w:tcW w:w="1270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0A5B53" w:rsidRDefault="000A5B5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A5B53">
        <w:tc>
          <w:tcPr>
            <w:tcW w:w="1838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№3</w:t>
            </w:r>
          </w:p>
        </w:tc>
        <w:tc>
          <w:tcPr>
            <w:tcW w:w="6237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«Внимательные руки»</w:t>
            </w:r>
          </w:p>
        </w:tc>
        <w:tc>
          <w:tcPr>
            <w:tcW w:w="1270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0A5B53" w:rsidRDefault="000A5B5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A5B53">
        <w:tc>
          <w:tcPr>
            <w:tcW w:w="1838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№4</w:t>
            </w:r>
          </w:p>
        </w:tc>
        <w:tc>
          <w:tcPr>
            <w:tcW w:w="6237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«Песчаные дорожки»</w:t>
            </w:r>
          </w:p>
        </w:tc>
        <w:tc>
          <w:tcPr>
            <w:tcW w:w="1270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0A5B53" w:rsidRDefault="000A5B5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A5B53">
        <w:tc>
          <w:tcPr>
            <w:tcW w:w="1838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№5</w:t>
            </w:r>
          </w:p>
        </w:tc>
        <w:tc>
          <w:tcPr>
            <w:tcW w:w="6237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«Эмоции»</w:t>
            </w:r>
          </w:p>
        </w:tc>
        <w:tc>
          <w:tcPr>
            <w:tcW w:w="1270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0A5B53" w:rsidRDefault="000A5B5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A5B53">
        <w:tc>
          <w:tcPr>
            <w:tcW w:w="1838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№6</w:t>
            </w:r>
          </w:p>
        </w:tc>
        <w:tc>
          <w:tcPr>
            <w:tcW w:w="6237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«Фотография»</w:t>
            </w:r>
          </w:p>
        </w:tc>
        <w:tc>
          <w:tcPr>
            <w:tcW w:w="1270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0A5B53" w:rsidRDefault="000A5B5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A5B53">
        <w:tc>
          <w:tcPr>
            <w:tcW w:w="1838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№7</w:t>
            </w:r>
          </w:p>
        </w:tc>
        <w:tc>
          <w:tcPr>
            <w:tcW w:w="6237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«Сказочная страна»</w:t>
            </w:r>
          </w:p>
        </w:tc>
        <w:tc>
          <w:tcPr>
            <w:tcW w:w="1270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0A5B53" w:rsidRDefault="000A5B5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A5B53">
        <w:tc>
          <w:tcPr>
            <w:tcW w:w="1838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№8</w:t>
            </w:r>
          </w:p>
        </w:tc>
        <w:tc>
          <w:tcPr>
            <w:tcW w:w="6237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«Художник»</w:t>
            </w:r>
          </w:p>
        </w:tc>
        <w:tc>
          <w:tcPr>
            <w:tcW w:w="1270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0A5B53" w:rsidRDefault="000A5B5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A5B53">
        <w:tc>
          <w:tcPr>
            <w:tcW w:w="1838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№9</w:t>
            </w:r>
          </w:p>
        </w:tc>
        <w:tc>
          <w:tcPr>
            <w:tcW w:w="6237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«Задачи»</w:t>
            </w:r>
          </w:p>
        </w:tc>
        <w:tc>
          <w:tcPr>
            <w:tcW w:w="1270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0A5B53">
        <w:tc>
          <w:tcPr>
            <w:tcW w:w="1838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№10</w:t>
            </w:r>
          </w:p>
        </w:tc>
        <w:tc>
          <w:tcPr>
            <w:tcW w:w="6237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«Фигуры»</w:t>
            </w:r>
          </w:p>
        </w:tc>
        <w:tc>
          <w:tcPr>
            <w:tcW w:w="1270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0A5B53" w:rsidRDefault="000A5B5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A5B53">
        <w:tc>
          <w:tcPr>
            <w:tcW w:w="1838" w:type="dxa"/>
          </w:tcPr>
          <w:p w:rsidR="000A5B53" w:rsidRDefault="000A5B5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237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1270" w:type="dxa"/>
          </w:tcPr>
          <w:p w:rsidR="000A5B53" w:rsidRDefault="00DD36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</w:tbl>
    <w:p w:rsidR="000A5B53" w:rsidRDefault="000A5B5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A5B53" w:rsidRDefault="000A5B5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A5B53" w:rsidRDefault="000A5B5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A5B53" w:rsidRDefault="000A5B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A5B53" w:rsidRDefault="000A5B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A5B53" w:rsidRDefault="000A5B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A5B53" w:rsidRDefault="000A5B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A5B53" w:rsidRDefault="000A5B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A5B53" w:rsidRDefault="000A5B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A5B53" w:rsidRDefault="000A5B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A5B53" w:rsidRDefault="000A5B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A5B53" w:rsidRDefault="000A5B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A5B53" w:rsidRDefault="000A5B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A5B53" w:rsidRDefault="000A5B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A5B53" w:rsidRDefault="000A5B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A5B53" w:rsidRDefault="000A5B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A5B53" w:rsidRDefault="000A5B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A5B53" w:rsidRDefault="000A5B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A5B53" w:rsidRDefault="000A5B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A5B53" w:rsidRDefault="000A5B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A5B53" w:rsidRDefault="000A5B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A5B53" w:rsidRDefault="000A5B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A5B53" w:rsidRDefault="000A5B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A5B53" w:rsidRDefault="000A5B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A5B53" w:rsidRDefault="00DD360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ТЕМАТИЧЕСКИЙ ПЛАН</w:t>
      </w:r>
    </w:p>
    <w:p w:rsidR="000A5B53" w:rsidRDefault="000A5B5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1939"/>
        <w:gridCol w:w="897"/>
        <w:gridCol w:w="3673"/>
        <w:gridCol w:w="3695"/>
      </w:tblGrid>
      <w:tr w:rsidR="000A5B53">
        <w:tc>
          <w:tcPr>
            <w:tcW w:w="1939" w:type="dxa"/>
          </w:tcPr>
          <w:p w:rsidR="000A5B53" w:rsidRDefault="00DD360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 </w:t>
            </w:r>
          </w:p>
        </w:tc>
        <w:tc>
          <w:tcPr>
            <w:tcW w:w="897" w:type="dxa"/>
          </w:tcPr>
          <w:p w:rsidR="000A5B53" w:rsidRDefault="00DD360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часов</w:t>
            </w:r>
          </w:p>
        </w:tc>
        <w:tc>
          <w:tcPr>
            <w:tcW w:w="3673" w:type="dxa"/>
          </w:tcPr>
          <w:p w:rsidR="000A5B53" w:rsidRDefault="00DD3601">
            <w:pPr>
              <w:ind w:left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и задачи</w:t>
            </w:r>
          </w:p>
        </w:tc>
        <w:tc>
          <w:tcPr>
            <w:tcW w:w="3695" w:type="dxa"/>
          </w:tcPr>
          <w:p w:rsidR="000A5B53" w:rsidRDefault="00DD360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  <w:p w:rsidR="000A5B53" w:rsidRDefault="00DD360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упражнений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их краткое содержание</w:t>
            </w:r>
          </w:p>
        </w:tc>
      </w:tr>
      <w:tr w:rsidR="000A5B53">
        <w:tc>
          <w:tcPr>
            <w:tcW w:w="1939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1. «Знакомство»</w:t>
            </w:r>
          </w:p>
        </w:tc>
        <w:tc>
          <w:tcPr>
            <w:tcW w:w="897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673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тактильной чувствительности, зрительного восприятия, образного мышления, произвольности, создание атмосферы психологической безопасности.</w:t>
            </w:r>
          </w:p>
        </w:tc>
        <w:tc>
          <w:tcPr>
            <w:tcW w:w="3695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Упражнения: ритуал приветствия, «Знакомство», «Песчаный пляж», «Слова с заданной буквой», ритуал прощания с песочницей, рефлексия.</w:t>
            </w:r>
          </w:p>
        </w:tc>
      </w:tr>
      <w:tr w:rsidR="000A5B53">
        <w:tc>
          <w:tcPr>
            <w:tcW w:w="1939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2. «Песочный круг»</w:t>
            </w:r>
          </w:p>
        </w:tc>
        <w:tc>
          <w:tcPr>
            <w:tcW w:w="897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673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Закрепить знания про сенсорные эталоны и закономерности, повышение психологической безопасности участников группы.</w:t>
            </w:r>
          </w:p>
          <w:p w:rsidR="000A5B53" w:rsidRDefault="000A5B5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695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Упражнения: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ритуал приветствия</w:t>
            </w:r>
            <w:r>
              <w:rPr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«Песочные прятки», «Узоры на песке», «Песочный круг», ритуал прощания с песочницей, рефлексия.</w:t>
            </w:r>
          </w:p>
        </w:tc>
      </w:tr>
      <w:tr w:rsidR="000A5B53">
        <w:tc>
          <w:tcPr>
            <w:tcW w:w="1939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3. «Внимательные руки»</w:t>
            </w:r>
          </w:p>
        </w:tc>
        <w:tc>
          <w:tcPr>
            <w:tcW w:w="897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673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мелкую моторику рук, развитие умения представлять предметы по их словесному описанию, формировать представление об изменчивости формы песка.</w:t>
            </w:r>
          </w:p>
          <w:p w:rsidR="000A5B53" w:rsidRDefault="000A5B5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695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Упражнения: ритуал приветствия, «Найди отличие</w:t>
            </w:r>
            <w:proofErr w:type="gramStart"/>
            <w:r>
              <w:rPr>
                <w:rFonts w:ascii="Times New Roman" w:hAnsi="Times New Roman"/>
                <w:sz w:val="28"/>
              </w:rPr>
              <w:t>.», «</w:t>
            </w:r>
            <w:proofErr w:type="gramEnd"/>
            <w:r>
              <w:rPr>
                <w:rFonts w:ascii="Times New Roman" w:hAnsi="Times New Roman"/>
                <w:sz w:val="28"/>
              </w:rPr>
              <w:t>Необыкновенные следы», «Разговор с руками», ритуал прощания, рефлексия.</w:t>
            </w:r>
          </w:p>
        </w:tc>
      </w:tr>
      <w:tr w:rsidR="000A5B53">
        <w:tc>
          <w:tcPr>
            <w:tcW w:w="1939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4.</w:t>
            </w:r>
          </w:p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«Песчаные дорожки».</w:t>
            </w:r>
          </w:p>
        </w:tc>
        <w:tc>
          <w:tcPr>
            <w:tcW w:w="897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673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ориентироваться на плоскости; развитие мелкой моторики, пробуждение интереса, стимуляция внимания; развитие сплоченности детей.</w:t>
            </w:r>
          </w:p>
          <w:p w:rsidR="000A5B53" w:rsidRDefault="000A5B5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695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Упражнения: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ритуал приветствия, «Дорожка из счётных палочек», «Холодно – горячо», «Угадай, что спрятано в песке», «Загадки», ритуал прощания, рефлексия.</w:t>
            </w:r>
            <w:proofErr w:type="gramEnd"/>
          </w:p>
        </w:tc>
      </w:tr>
      <w:tr w:rsidR="000A5B53">
        <w:tc>
          <w:tcPr>
            <w:tcW w:w="1939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5. «Эмоции»</w:t>
            </w:r>
          </w:p>
        </w:tc>
        <w:tc>
          <w:tcPr>
            <w:tcW w:w="897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673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Знакомство детей с основными эмоциями; обучение определению эмоционального состояния и его отражению вербально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/>
                <w:sz w:val="28"/>
              </w:rPr>
              <w:t>невербально</w:t>
            </w:r>
            <w:proofErr w:type="spellEnd"/>
            <w:r>
              <w:rPr>
                <w:rFonts w:ascii="Times New Roman" w:hAnsi="Times New Roman"/>
                <w:sz w:val="28"/>
              </w:rPr>
              <w:t>; помощь в осознании переживаемых эмоций, развитие мелкой моторики; формирование адекватной самооценки.</w:t>
            </w:r>
          </w:p>
        </w:tc>
        <w:tc>
          <w:tcPr>
            <w:tcW w:w="3695" w:type="dxa"/>
          </w:tcPr>
          <w:p w:rsidR="000A5B53" w:rsidRDefault="000A5B53">
            <w:pPr>
              <w:rPr>
                <w:rFonts w:ascii="Times New Roman" w:hAnsi="Times New Roman"/>
                <w:sz w:val="28"/>
              </w:rPr>
            </w:pPr>
          </w:p>
          <w:p w:rsidR="000A5B53" w:rsidRDefault="00DD3601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Упражнения: ритуал приветствия, «Веселый — грустный — сердитый — испуганный», «Моё </w:t>
            </w:r>
            <w:r>
              <w:rPr>
                <w:rFonts w:ascii="Times New Roman" w:hAnsi="Times New Roman"/>
                <w:sz w:val="28"/>
              </w:rPr>
              <w:lastRenderedPageBreak/>
              <w:t>настроение», «Я и мои чувства», ритуал прощания с песочницей, рефлексия.</w:t>
            </w:r>
            <w:proofErr w:type="gramEnd"/>
          </w:p>
        </w:tc>
      </w:tr>
      <w:tr w:rsidR="000A5B53">
        <w:tc>
          <w:tcPr>
            <w:tcW w:w="1939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Занятие 6. «Фотография»</w:t>
            </w:r>
          </w:p>
        </w:tc>
        <w:tc>
          <w:tcPr>
            <w:tcW w:w="897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673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мелкой моторки и координации движений; воображения; памяти, формирование коммуникативных навыков и социальной активности.</w:t>
            </w:r>
          </w:p>
        </w:tc>
        <w:tc>
          <w:tcPr>
            <w:tcW w:w="3695" w:type="dxa"/>
          </w:tcPr>
          <w:p w:rsidR="000A5B53" w:rsidRDefault="000A5B53">
            <w:pPr>
              <w:rPr>
                <w:rFonts w:ascii="Times New Roman" w:hAnsi="Times New Roman"/>
                <w:sz w:val="28"/>
              </w:rPr>
            </w:pPr>
          </w:p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Упражнения: ритуал приветствия, «Фотография», «Разговор через стекло», «Рукавичка», ритуал прощания с песочницей, рефлексия.</w:t>
            </w:r>
          </w:p>
        </w:tc>
      </w:tr>
      <w:tr w:rsidR="000A5B53">
        <w:tc>
          <w:tcPr>
            <w:tcW w:w="1939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7. «Сказочная страна»</w:t>
            </w:r>
          </w:p>
        </w:tc>
        <w:tc>
          <w:tcPr>
            <w:tcW w:w="897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673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Ритуал прощания с песочницей, рефлексия.</w:t>
            </w:r>
          </w:p>
        </w:tc>
        <w:tc>
          <w:tcPr>
            <w:tcW w:w="3695" w:type="dxa"/>
          </w:tcPr>
          <w:p w:rsidR="000A5B53" w:rsidRDefault="000A5B53">
            <w:pPr>
              <w:rPr>
                <w:rFonts w:ascii="Times New Roman" w:hAnsi="Times New Roman"/>
                <w:sz w:val="28"/>
              </w:rPr>
            </w:pPr>
          </w:p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Упражнения: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ритуал приветствия, «Сказочная страна», «Что это? Для чего это?», «</w:t>
            </w:r>
            <w:proofErr w:type="gramStart"/>
            <w:r>
              <w:rPr>
                <w:rFonts w:ascii="Times New Roman" w:hAnsi="Times New Roman"/>
                <w:sz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саду ли в огороде», ритуал прощания с песочницей, рефлексия.</w:t>
            </w:r>
          </w:p>
        </w:tc>
      </w:tr>
      <w:tr w:rsidR="000A5B53">
        <w:tc>
          <w:tcPr>
            <w:tcW w:w="1939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8. «Художник»</w:t>
            </w:r>
          </w:p>
        </w:tc>
        <w:tc>
          <w:tcPr>
            <w:tcW w:w="897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673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воображения, мелкой моторики, научить ребенка зарисовывать пространственные тела и плоскостные фигуры, основываясь на тактильных представлениях, развитие зрительно-моторной координации, процесса классификации.</w:t>
            </w:r>
          </w:p>
          <w:p w:rsidR="000A5B53" w:rsidRDefault="000A5B5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695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Упражнения: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ритуал приветствия, «Дорисуй картинку», «Рисуем фигуры на песке», «Волшебные превращения», ритуал прощания с песочницей, рефлексия.</w:t>
            </w:r>
          </w:p>
        </w:tc>
      </w:tr>
      <w:tr w:rsidR="000A5B53">
        <w:tc>
          <w:tcPr>
            <w:tcW w:w="1939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9.</w:t>
            </w:r>
          </w:p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«Задачи»</w:t>
            </w:r>
          </w:p>
        </w:tc>
        <w:tc>
          <w:tcPr>
            <w:tcW w:w="897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673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Учить детей находить по описанию   местонахождение игрушки, повторять название цвета и геометрической фигуры, развитие мелкой моторики рук; развитие внимания и терпения; продолжать разделять числа </w:t>
            </w:r>
            <w:proofErr w:type="gramStart"/>
            <w:r>
              <w:rPr>
                <w:rFonts w:ascii="Times New Roman" w:hAnsi="Times New Roman"/>
                <w:sz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чётные и нечётные; обучать переводу тактильных ощущений в знаки.</w:t>
            </w:r>
          </w:p>
        </w:tc>
        <w:tc>
          <w:tcPr>
            <w:tcW w:w="3695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Упражнения: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ритуал приветствия, «Логические задачки», «Найди цифру», «Песочный телеграф»,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ритуал прощания с песочницей, рефлексия.</w:t>
            </w:r>
          </w:p>
        </w:tc>
      </w:tr>
      <w:tr w:rsidR="000A5B53">
        <w:tc>
          <w:tcPr>
            <w:tcW w:w="1939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10.</w:t>
            </w:r>
          </w:p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«Фигуры»</w:t>
            </w:r>
          </w:p>
        </w:tc>
        <w:tc>
          <w:tcPr>
            <w:tcW w:w="897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673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Закрепляем знания ребёнка о геометрических фигурах, развиваем тактильную </w:t>
            </w:r>
            <w:r>
              <w:rPr>
                <w:rFonts w:ascii="Times New Roman" w:hAnsi="Times New Roman"/>
                <w:sz w:val="28"/>
              </w:rPr>
              <w:lastRenderedPageBreak/>
              <w:t>чувствительность, мелкую моторику, развитие памяти, внимания, умения классифицировать предметы по заданным признакам.</w:t>
            </w:r>
          </w:p>
        </w:tc>
        <w:tc>
          <w:tcPr>
            <w:tcW w:w="3695" w:type="dxa"/>
          </w:tcPr>
          <w:p w:rsidR="000A5B53" w:rsidRDefault="00DD36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Упражнения: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ритуал приветствия, «Рисуем геометрические фигуры», </w:t>
            </w:r>
            <w:r>
              <w:rPr>
                <w:rFonts w:ascii="Times New Roman" w:hAnsi="Times New Roman"/>
                <w:sz w:val="28"/>
              </w:rPr>
              <w:lastRenderedPageBreak/>
              <w:t>«Большой-средний-маленький», «Общим словом назови», ритуал прощания с песочницей, рефлексия.</w:t>
            </w:r>
          </w:p>
        </w:tc>
      </w:tr>
    </w:tbl>
    <w:p w:rsidR="000A5B53" w:rsidRDefault="000A5B53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0A5B53" w:rsidRDefault="000A5B53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0A5B53" w:rsidRDefault="000A5B53">
      <w:pPr>
        <w:pStyle w:val="a3"/>
        <w:spacing w:line="240" w:lineRule="auto"/>
        <w:jc w:val="both"/>
        <w:rPr>
          <w:rFonts w:ascii="Times New Roman" w:hAnsi="Times New Roman"/>
          <w:sz w:val="28"/>
        </w:rPr>
      </w:pPr>
    </w:p>
    <w:p w:rsidR="000A5B53" w:rsidRDefault="000A5B53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0A5B53" w:rsidRDefault="000A5B53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0A5B53" w:rsidRDefault="000A5B53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0A5B53" w:rsidRDefault="000A5B53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0A5B53" w:rsidRDefault="00DD3601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Литература</w:t>
      </w:r>
    </w:p>
    <w:p w:rsidR="000A5B53" w:rsidRDefault="000A5B53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0A5B53" w:rsidRDefault="000A5B53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0A5B53" w:rsidRDefault="00DD3601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Джонгова</w:t>
      </w:r>
      <w:proofErr w:type="spellEnd"/>
      <w:r>
        <w:rPr>
          <w:rFonts w:ascii="Times New Roman" w:hAnsi="Times New Roman"/>
          <w:sz w:val="28"/>
        </w:rPr>
        <w:t xml:space="preserve">, М., Терапия чрез игру с </w:t>
      </w:r>
      <w:proofErr w:type="spellStart"/>
      <w:r>
        <w:rPr>
          <w:rFonts w:ascii="Times New Roman" w:hAnsi="Times New Roman"/>
          <w:sz w:val="28"/>
        </w:rPr>
        <w:t>пясък</w:t>
      </w:r>
      <w:proofErr w:type="spellEnd"/>
      <w:r>
        <w:rPr>
          <w:rFonts w:ascii="Times New Roman" w:hAnsi="Times New Roman"/>
          <w:sz w:val="28"/>
        </w:rPr>
        <w:t xml:space="preserve">, «Вестник за </w:t>
      </w:r>
      <w:proofErr w:type="spellStart"/>
      <w:r>
        <w:rPr>
          <w:rFonts w:ascii="Times New Roman" w:hAnsi="Times New Roman"/>
          <w:sz w:val="28"/>
        </w:rPr>
        <w:t>здравето</w:t>
      </w:r>
      <w:proofErr w:type="spellEnd"/>
      <w:r>
        <w:rPr>
          <w:rFonts w:ascii="Times New Roman" w:hAnsi="Times New Roman"/>
          <w:sz w:val="28"/>
        </w:rPr>
        <w:t xml:space="preserve">», </w:t>
      </w:r>
      <w:proofErr w:type="spellStart"/>
      <w:r>
        <w:rPr>
          <w:rFonts w:ascii="Times New Roman" w:hAnsi="Times New Roman"/>
          <w:sz w:val="28"/>
        </w:rPr>
        <w:t>брой</w:t>
      </w:r>
      <w:proofErr w:type="spellEnd"/>
      <w:r>
        <w:rPr>
          <w:rFonts w:ascii="Times New Roman" w:hAnsi="Times New Roman"/>
          <w:sz w:val="28"/>
        </w:rPr>
        <w:t xml:space="preserve"> 4, 25.08. – 07.09.2004 г., стр.4;</w:t>
      </w:r>
    </w:p>
    <w:p w:rsidR="000A5B53" w:rsidRDefault="00DD3601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Зинкевич</w:t>
      </w:r>
      <w:proofErr w:type="spellEnd"/>
      <w:r>
        <w:rPr>
          <w:rFonts w:ascii="Times New Roman" w:hAnsi="Times New Roman"/>
          <w:sz w:val="28"/>
        </w:rPr>
        <w:t xml:space="preserve">-Евстигнеева, Т.Д., Путь к волшебству, Теория и практика </w:t>
      </w:r>
      <w:proofErr w:type="spellStart"/>
      <w:r>
        <w:rPr>
          <w:rFonts w:ascii="Times New Roman" w:hAnsi="Times New Roman"/>
          <w:sz w:val="28"/>
        </w:rPr>
        <w:t>скезкотерапии</w:t>
      </w:r>
      <w:proofErr w:type="spellEnd"/>
      <w:r>
        <w:rPr>
          <w:rFonts w:ascii="Times New Roman" w:hAnsi="Times New Roman"/>
          <w:sz w:val="28"/>
        </w:rPr>
        <w:t>, Санкт-Петербург, 1998., изд. „Златоуст”;</w:t>
      </w:r>
    </w:p>
    <w:p w:rsidR="000A5B53" w:rsidRDefault="00DD3601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Зинкевич</w:t>
      </w:r>
      <w:proofErr w:type="spellEnd"/>
      <w:r>
        <w:rPr>
          <w:rFonts w:ascii="Times New Roman" w:hAnsi="Times New Roman"/>
          <w:sz w:val="28"/>
        </w:rPr>
        <w:t xml:space="preserve">-Евстигнеева, Т.Д., Практикум по </w:t>
      </w:r>
      <w:proofErr w:type="spellStart"/>
      <w:r>
        <w:rPr>
          <w:rFonts w:ascii="Times New Roman" w:hAnsi="Times New Roman"/>
          <w:sz w:val="28"/>
        </w:rPr>
        <w:t>сказкотерапии</w:t>
      </w:r>
      <w:proofErr w:type="spellEnd"/>
      <w:r>
        <w:rPr>
          <w:rFonts w:ascii="Times New Roman" w:hAnsi="Times New Roman"/>
          <w:sz w:val="28"/>
        </w:rPr>
        <w:t>, Санкт-Петербург, 2000 г., изд. „Речь”;</w:t>
      </w:r>
    </w:p>
    <w:p w:rsidR="000A5B53" w:rsidRDefault="00DD3601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Зинкевич</w:t>
      </w:r>
      <w:proofErr w:type="spellEnd"/>
      <w:r>
        <w:rPr>
          <w:rFonts w:ascii="Times New Roman" w:hAnsi="Times New Roman"/>
          <w:sz w:val="28"/>
        </w:rPr>
        <w:t xml:space="preserve">-Евстигнеева, Т.Д., </w:t>
      </w:r>
      <w:proofErr w:type="spellStart"/>
      <w:r>
        <w:rPr>
          <w:rFonts w:ascii="Times New Roman" w:hAnsi="Times New Roman"/>
          <w:sz w:val="28"/>
        </w:rPr>
        <w:t>Т.М.Грабенко</w:t>
      </w:r>
      <w:proofErr w:type="spellEnd"/>
      <w:r>
        <w:rPr>
          <w:rFonts w:ascii="Times New Roman" w:hAnsi="Times New Roman"/>
          <w:sz w:val="28"/>
        </w:rPr>
        <w:t>, Чудеса на песке, Практикум по песочной терапии, Санкт-Петербург, 2005 г., изд.</w:t>
      </w:r>
    </w:p>
    <w:p w:rsidR="000A5B53" w:rsidRDefault="00DD3601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„Речь”;</w:t>
      </w:r>
    </w:p>
    <w:p w:rsidR="000A5B53" w:rsidRDefault="00DD3601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Зинкевич</w:t>
      </w:r>
      <w:proofErr w:type="spellEnd"/>
      <w:r>
        <w:rPr>
          <w:rFonts w:ascii="Times New Roman" w:hAnsi="Times New Roman"/>
          <w:sz w:val="28"/>
        </w:rPr>
        <w:t xml:space="preserve">-Евстигнеева, Т.Д., </w:t>
      </w:r>
      <w:proofErr w:type="spellStart"/>
      <w:r>
        <w:rPr>
          <w:rFonts w:ascii="Times New Roman" w:hAnsi="Times New Roman"/>
          <w:sz w:val="28"/>
        </w:rPr>
        <w:t>Т.М.Грабенко</w:t>
      </w:r>
      <w:proofErr w:type="spellEnd"/>
      <w:r>
        <w:rPr>
          <w:rFonts w:ascii="Times New Roman" w:hAnsi="Times New Roman"/>
          <w:sz w:val="28"/>
        </w:rPr>
        <w:t>, Практикум по креативной терапии, Санкт-Петербург, 2003 г., изд. „Речь”;</w:t>
      </w:r>
    </w:p>
    <w:p w:rsidR="000A5B53" w:rsidRDefault="00DD3601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Лебедева, Л.Д., Практика арт-терапии: подходы, диагностика, система занятий, Санкт-Петербург, 2003 г., изд. „Речь”;</w:t>
      </w:r>
      <w:proofErr w:type="gramEnd"/>
    </w:p>
    <w:p w:rsidR="000A5B53" w:rsidRDefault="00DD3601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28"/>
        </w:rPr>
        <w:tab/>
        <w:t>Попов, Т., Терапия и профилактика чрез искусство, София, 2004 г., изд. „Образование”;</w:t>
      </w:r>
    </w:p>
    <w:p w:rsidR="000A5B53" w:rsidRDefault="00DD3601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>
        <w:rPr>
          <w:rFonts w:ascii="Times New Roman" w:hAnsi="Times New Roman"/>
          <w:sz w:val="28"/>
        </w:rPr>
        <w:tab/>
        <w:t>Сусанина, И.В., Введение в арт-терапию, Москва, 2007 г., изд. „</w:t>
      </w:r>
      <w:proofErr w:type="spellStart"/>
      <w:r>
        <w:rPr>
          <w:rFonts w:ascii="Times New Roman" w:hAnsi="Times New Roman"/>
          <w:sz w:val="28"/>
        </w:rPr>
        <w:t>Когито</w:t>
      </w:r>
      <w:proofErr w:type="spellEnd"/>
      <w:r>
        <w:rPr>
          <w:rFonts w:ascii="Times New Roman" w:hAnsi="Times New Roman"/>
          <w:sz w:val="28"/>
        </w:rPr>
        <w:t>-Центр”.</w:t>
      </w:r>
    </w:p>
    <w:p w:rsidR="000A5B53" w:rsidRDefault="000A5B53"/>
    <w:sectPr w:rsidR="000A5B53">
      <w:pgSz w:w="11906" w:h="16838"/>
      <w:pgMar w:top="1134" w:right="992" w:bottom="1134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E10"/>
    <w:multiLevelType w:val="multilevel"/>
    <w:tmpl w:val="9FD2E27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B53"/>
    <w:rsid w:val="000A5B53"/>
    <w:rsid w:val="001C73EB"/>
    <w:rsid w:val="00DD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11">
    <w:name w:val="c11"/>
    <w:basedOn w:val="12"/>
    <w:link w:val="c110"/>
  </w:style>
  <w:style w:type="character" w:customStyle="1" w:styleId="c110">
    <w:name w:val="c11"/>
    <w:basedOn w:val="a0"/>
    <w:link w:val="c1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customStyle="1" w:styleId="c16">
    <w:name w:val="c16"/>
    <w:basedOn w:val="a"/>
    <w:link w:val="c1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60">
    <w:name w:val="c16"/>
    <w:basedOn w:val="1"/>
    <w:link w:val="c16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2023-09-08T06:03:00Z</cp:lastPrinted>
  <dcterms:created xsi:type="dcterms:W3CDTF">2023-09-08T06:00:00Z</dcterms:created>
  <dcterms:modified xsi:type="dcterms:W3CDTF">2023-09-08T14:23:00Z</dcterms:modified>
</cp:coreProperties>
</file>