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6E" w:rsidRPr="00D42F6E" w:rsidRDefault="00D42F6E" w:rsidP="00D42F6E">
      <w:pPr>
        <w:shd w:val="clear" w:color="auto" w:fill="FFFFFF"/>
        <w:spacing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2A32D4"/>
          <w:kern w:val="36"/>
          <w:sz w:val="42"/>
          <w:szCs w:val="42"/>
          <w:lang w:eastAsia="ru-RU"/>
        </w:rPr>
      </w:pPr>
      <w:r w:rsidRPr="00D42F6E">
        <w:rPr>
          <w:rFonts w:ascii="inherit" w:eastAsia="Times New Roman" w:hAnsi="inherit" w:cs="Times New Roman"/>
          <w:b/>
          <w:bCs/>
          <w:color w:val="2A32D4"/>
          <w:kern w:val="36"/>
          <w:sz w:val="42"/>
          <w:szCs w:val="42"/>
          <w:lang w:eastAsia="ru-RU"/>
        </w:rPr>
        <w:t>Ответственность несовершеннолетних за употребление наркотических средств</w:t>
      </w:r>
    </w:p>
    <w:p w:rsidR="00D42F6E" w:rsidRPr="00D42F6E" w:rsidRDefault="00D42F6E" w:rsidP="00D42F6E">
      <w:pPr>
        <w:shd w:val="clear" w:color="auto" w:fill="F5F5F5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42F6E">
        <w:rPr>
          <w:rFonts w:ascii="Trebuchet MS" w:eastAsia="Times New Roman" w:hAnsi="Trebuchet MS" w:cs="Times New Roman"/>
          <w:noProof/>
          <w:color w:val="8B91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2E5D7248" wp14:editId="51F6065A">
            <wp:extent cx="4483100" cy="2520950"/>
            <wp:effectExtent l="0" t="0" r="0" b="0"/>
            <wp:docPr id="1" name="Рисунок 1" descr="C:\Users\213zvr\Desktop\Ответственность несовершеннолетних за употребление наркотических средств - Новости - Прокуратура - Государственные организации информируют - Пчевское сельское поселение_files\2a2fec0a29d27d0dad58683e4e8f618d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13zvr\Desktop\Ответственность несовершеннолетних за употребление наркотических средств - Новости - Прокуратура - Государственные организации информируют - Пчевское сельское поселение_files\2a2fec0a29d27d0dad58683e4e8f618d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0" cy="252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F6E" w:rsidRPr="00D42F6E" w:rsidRDefault="00D42F6E" w:rsidP="00D42F6E">
      <w:pPr>
        <w:shd w:val="clear" w:color="auto" w:fill="ECECF7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D42F6E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В соответствии с Федеральным законом Российской Федерации от 08.01.1998 № 3-ФЗ «О наркотических средствах и психотропных веществах» потребление наркотиков и психотропных веществ запрещено на всей территории Российской Федерации. За употребление и распространение наркотических средств и психотропных веществ законодательством Российской Федерации предусмотрена как административная, так и уголовная ответственность.</w:t>
      </w:r>
    </w:p>
    <w:p w:rsidR="00D42F6E" w:rsidRPr="00D42F6E" w:rsidRDefault="006816D7" w:rsidP="00D42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.7pt;height:0" o:hrpct="0" o:hralign="center" o:hrstd="t" o:hrnoshade="t" o:hr="t" fillcolor="black" stroked="f"/>
        </w:pict>
      </w:r>
    </w:p>
    <w:p w:rsidR="00D42F6E" w:rsidRPr="00D42F6E" w:rsidRDefault="00D42F6E" w:rsidP="00D42F6E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proofErr w:type="gramStart"/>
      <w:r w:rsidRPr="00D42F6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В соответствии со ст. 6.9 КоАП РФ, предусмотрена административная ответственность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D42F6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D42F6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веществ, а также по ст. 20.20 КоАП РФ за потребление (распитие) алкогольной продукции в запрещенных местах либо потребление наркотических средств или психотропных веществ, новых потенциально опасных </w:t>
      </w:r>
      <w:proofErr w:type="spellStart"/>
      <w:r w:rsidRPr="00D42F6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D42F6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веществ или одурманивающих веществ в общественных местах, на</w:t>
      </w:r>
      <w:proofErr w:type="gramEnd"/>
      <w:r w:rsidRPr="00D42F6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виновное лицо может быть наложен штраф в размере от 4 до 5 тысяч рублей или административный арест на срок до 15 суток.</w:t>
      </w:r>
    </w:p>
    <w:p w:rsidR="00D42F6E" w:rsidRPr="00D42F6E" w:rsidRDefault="00D42F6E" w:rsidP="00D42F6E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42F6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По указанным статьям Кодекса Российской Федерации об административных прав</w:t>
      </w:r>
      <w:bookmarkStart w:id="0" w:name="_GoBack"/>
      <w:bookmarkEnd w:id="0"/>
      <w:r w:rsidRPr="00D42F6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онарушениях могут быть привлечены несовершеннолетние лица, которые достигли 16-ти летнего возраста. В случае</w:t>
      </w:r>
      <w:proofErr w:type="gramStart"/>
      <w:r w:rsidRPr="00D42F6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,</w:t>
      </w:r>
      <w:proofErr w:type="gramEnd"/>
      <w:r w:rsidRPr="00D42F6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если потребителем является лицо, не достигшее 16 лет, административной ответственности подлежат его родители или законные представители в соответствии со ст. 20.22 КоАП РФ.</w:t>
      </w:r>
    </w:p>
    <w:p w:rsidR="00D42F6E" w:rsidRPr="00D42F6E" w:rsidRDefault="00D42F6E" w:rsidP="00D42F6E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proofErr w:type="gramStart"/>
      <w:r w:rsidRPr="00D42F6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Согласно ст. 20.22 КоАП РФ, нахождение в состоянии опьянения несовершеннолетних в возрасте до 16 лет, либо потребление (распитие) ими алкогольной и спиртосодержащей продукции, либо потребление ими наркотических средств или психотропных веществ без назначения врача, новых потенциально опасных </w:t>
      </w:r>
      <w:proofErr w:type="spellStart"/>
      <w:r w:rsidRPr="00D42F6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D42F6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веществ или одурманивающих веществ влечет наложение административного штрафа на родителей или иных законных представителей несовершеннолетних в размере от 1,5 до 2 тысяч</w:t>
      </w:r>
      <w:proofErr w:type="gramEnd"/>
      <w:r w:rsidRPr="00D42F6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рублей.</w:t>
      </w:r>
    </w:p>
    <w:p w:rsidR="00D42F6E" w:rsidRPr="00D42F6E" w:rsidRDefault="00D42F6E" w:rsidP="00D42F6E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42F6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Лицо, которое добровольно обратилось в медицинскую организацию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ответственности за данное правонарушение.</w:t>
      </w:r>
    </w:p>
    <w:p w:rsidR="00D42F6E" w:rsidRPr="00D42F6E" w:rsidRDefault="00D42F6E" w:rsidP="00D42F6E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proofErr w:type="gramStart"/>
      <w:r w:rsidRPr="00D42F6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Лицо, которое в установленном порядке признанное больным наркоманией, может быть с его согласия направлено на медицинскую и (или) социальную реабилитацию и в связи с этим освобождается от административной ответственности за совершение правонарушений, связанных с потреблением наркотических средств или психотропных веществ (действие данной нормы </w:t>
      </w:r>
      <w:r w:rsidRPr="00D42F6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>распространяется на административные правонарушения, предусмотренные ч. 2 ст. 20.20 КоАП РФ).</w:t>
      </w:r>
      <w:proofErr w:type="gramEnd"/>
    </w:p>
    <w:p w:rsidR="00D42F6E" w:rsidRPr="00D42F6E" w:rsidRDefault="00D42F6E" w:rsidP="00D42F6E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42F6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Кроме того, склонение к потреблению наркотических средств, психотропных веществ и их аналогов образует состав уголовно наказуемого деяния, предусмотренного ст. 230 Уголовного кодекса Российской Федерации.</w:t>
      </w:r>
    </w:p>
    <w:p w:rsidR="00D42F6E" w:rsidRPr="00D42F6E" w:rsidRDefault="00D42F6E" w:rsidP="00D42F6E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proofErr w:type="gramStart"/>
      <w:r w:rsidRPr="00D42F6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 соответствии с пунктом «а» ч. 3 ст. 230 УК РФ, склонение к потреблению наркотических средств, психотропных веществ или их аналогов, совершенное в отношении несовершеннолетнего, наказывается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</w:t>
      </w:r>
      <w:proofErr w:type="gramEnd"/>
      <w:r w:rsidRPr="00D42F6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двух лет либо без такового.</w:t>
      </w:r>
    </w:p>
    <w:p w:rsidR="00D42F6E" w:rsidRPr="00D42F6E" w:rsidRDefault="00D42F6E" w:rsidP="00D42F6E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42F6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Уголовной ответственности подлежит лицо, достигшее ко времени совершения преступления шестнадцатилетнего возраста.</w:t>
      </w:r>
    </w:p>
    <w:p w:rsidR="00FA53A9" w:rsidRDefault="00FA53A9"/>
    <w:sectPr w:rsidR="00FA53A9" w:rsidSect="006816D7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2F"/>
    <w:rsid w:val="000E502F"/>
    <w:rsid w:val="006816D7"/>
    <w:rsid w:val="00D42F6E"/>
    <w:rsid w:val="00FA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76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0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41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1675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file:///C:\Users\213zvr\Desktop\&#1054;&#1090;&#1074;&#1077;&#1090;&#1089;&#1090;&#1074;&#1077;&#1085;&#1085;&#1086;&#1089;&#1090;&#1100;%20&#1085;&#1077;&#1089;&#1086;&#1074;&#1077;&#1088;&#1096;&#1077;&#1085;&#1085;&#1086;&#1083;&#1077;&#1090;&#1085;&#1080;&#1093;%20&#1079;&#1072;%20&#1091;&#1087;&#1086;&#1090;&#1088;&#1077;&#1073;&#1083;&#1077;&#1085;&#1080;&#1077;%20&#1085;&#1072;&#1088;&#1082;&#1086;&#1090;&#1080;&#1095;&#1077;&#1089;&#1082;&#1080;&#1093;%20&#1089;&#1088;&#1077;&#1076;&#1089;&#1090;&#1074;%20-%20&#1053;&#1086;&#1074;&#1086;&#1089;&#1090;&#1080;%20-%20&#1055;&#1088;&#1086;&#1082;&#1091;&#1088;&#1072;&#1090;&#1091;&#1088;&#1072;%20-%20&#1043;&#1086;&#1089;&#1091;&#1076;&#1072;&#1088;&#1089;&#1090;&#1074;&#1077;&#1085;&#1085;&#1099;&#1077;%20&#1086;&#1088;&#1075;&#1072;&#1085;&#1080;&#1079;&#1072;&#1094;&#1080;&#1080;%20&#1080;&#1085;&#1092;&#1086;&#1088;&#1084;&#1080;&#1088;&#1091;&#1102;&#1090;%20-%20&#1055;&#1095;&#1077;&#1074;&#1089;&#1082;&#1086;&#1077;%20&#1089;&#1077;&#1083;&#1100;&#1089;&#1082;&#1086;&#1077;%20&#1087;&#1086;&#1089;&#1077;&#1083;&#1077;&#1085;&#1080;&#1077;_files\2a2fec0a29d27d0dad58683e4e8f618d(3)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213zvr</dc:creator>
  <cp:keywords/>
  <dc:description/>
  <cp:lastModifiedBy>213zvr</cp:lastModifiedBy>
  <cp:revision>5</cp:revision>
  <dcterms:created xsi:type="dcterms:W3CDTF">2024-04-27T03:15:00Z</dcterms:created>
  <dcterms:modified xsi:type="dcterms:W3CDTF">2024-04-27T03:16:00Z</dcterms:modified>
</cp:coreProperties>
</file>